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59" w:rsidRDefault="006C3059" w:rsidP="006C3059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44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afterLines="50" w:after="156" w:line="560" w:lineRule="exact"/>
        <w:jc w:val="center"/>
        <w:rPr>
          <w:rFonts w:ascii="仿宋_GB2312" w:eastAsia="仿宋_GB2312"/>
          <w:sz w:val="32"/>
        </w:rPr>
      </w:pPr>
    </w:p>
    <w:p w:rsidR="006C3059" w:rsidRPr="00287BE8" w:rsidRDefault="006C3059" w:rsidP="006C3059">
      <w:pPr>
        <w:jc w:val="center"/>
        <w:rPr>
          <w:rFonts w:ascii="方正小标宋简体" w:eastAsia="方正小标宋简体"/>
          <w:color w:val="C00000"/>
          <w:w w:val="90"/>
          <w:sz w:val="100"/>
          <w:szCs w:val="100"/>
        </w:rPr>
      </w:pPr>
      <w:bookmarkStart w:id="0" w:name="_GoBack"/>
      <w:bookmarkEnd w:id="0"/>
    </w:p>
    <w:p w:rsidR="006C3059" w:rsidRDefault="006C3059" w:rsidP="006C3059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400" w:lineRule="exact"/>
        <w:jc w:val="center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520" w:lineRule="exact"/>
        <w:jc w:val="center"/>
        <w:rPr>
          <w:rFonts w:eastAsia="方正大标宋简体"/>
          <w:sz w:val="32"/>
        </w:rPr>
      </w:pPr>
      <w:proofErr w:type="gramStart"/>
      <w:r>
        <w:rPr>
          <w:rFonts w:ascii="仿宋_GB2312" w:eastAsia="仿宋_GB2312" w:hint="eastAsia"/>
          <w:sz w:val="32"/>
        </w:rPr>
        <w:t>哈工程校发</w:t>
      </w:r>
      <w:proofErr w:type="gramEnd"/>
      <w:r>
        <w:rPr>
          <w:rFonts w:ascii="仿宋_GB2312" w:eastAsia="仿宋_GB2312" w:hint="eastAsia"/>
          <w:sz w:val="32"/>
        </w:rPr>
        <w:t>〔</w:t>
      </w:r>
      <w:bookmarkStart w:id="1" w:name="年"/>
      <w:r>
        <w:rPr>
          <w:rFonts w:ascii="仿宋_GB2312" w:eastAsia="仿宋_GB2312"/>
          <w:sz w:val="32"/>
        </w:rPr>
        <w:t>2020</w:t>
      </w:r>
      <w:bookmarkEnd w:id="1"/>
      <w:r>
        <w:rPr>
          <w:rFonts w:ascii="仿宋_GB2312" w:eastAsia="仿宋_GB2312" w:hint="eastAsia"/>
          <w:sz w:val="32"/>
        </w:rPr>
        <w:t>〕</w:t>
      </w:r>
      <w:bookmarkStart w:id="2" w:name="文号"/>
      <w:r>
        <w:rPr>
          <w:rFonts w:ascii="仿宋_GB2312" w:eastAsia="仿宋_GB2312"/>
          <w:sz w:val="32"/>
        </w:rPr>
        <w:t>106</w:t>
      </w:r>
      <w:bookmarkEnd w:id="2"/>
      <w:r>
        <w:rPr>
          <w:rFonts w:ascii="仿宋_GB2312" w:eastAsia="仿宋_GB2312" w:hint="eastAsia"/>
          <w:sz w:val="32"/>
        </w:rPr>
        <w:t>号</w:t>
      </w:r>
    </w:p>
    <w:p w:rsidR="006C3059" w:rsidRPr="0012616A" w:rsidRDefault="006C3059" w:rsidP="006C3059">
      <w:pPr>
        <w:spacing w:line="560" w:lineRule="exact"/>
        <w:rPr>
          <w:rFonts w:ascii="仿宋_GB2312" w:eastAsia="方正大标宋简体"/>
          <w:sz w:val="28"/>
        </w:rPr>
      </w:pPr>
    </w:p>
    <w:p w:rsidR="006C3059" w:rsidRDefault="006C3059" w:rsidP="006C3059">
      <w:pPr>
        <w:spacing w:line="560" w:lineRule="exact"/>
        <w:rPr>
          <w:rFonts w:ascii="黑体" w:eastAsia="黑体"/>
          <w:spacing w:val="-10"/>
          <w:sz w:val="44"/>
        </w:rPr>
      </w:pPr>
    </w:p>
    <w:p w:rsidR="006C3059" w:rsidRDefault="006C3059" w:rsidP="006C3059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CB286F">
        <w:rPr>
          <w:rFonts w:ascii="方正小标宋简体" w:eastAsia="方正小标宋简体" w:hint="eastAsia"/>
          <w:sz w:val="44"/>
          <w:szCs w:val="44"/>
        </w:rPr>
        <w:t>哈尔滨工程大学关于印发</w:t>
      </w:r>
      <w:proofErr w:type="gramStart"/>
      <w:r w:rsidRPr="00CB286F">
        <w:rPr>
          <w:rFonts w:ascii="方正小标宋简体" w:eastAsia="方正小标宋简体" w:hint="eastAsia"/>
          <w:sz w:val="44"/>
          <w:szCs w:val="44"/>
        </w:rPr>
        <w:t>《</w:t>
      </w:r>
      <w:proofErr w:type="gramEnd"/>
      <w:r w:rsidRPr="00CB286F">
        <w:rPr>
          <w:rFonts w:ascii="方正小标宋简体" w:eastAsia="方正小标宋简体" w:hint="eastAsia"/>
          <w:sz w:val="44"/>
          <w:szCs w:val="44"/>
        </w:rPr>
        <w:t>创新特区</w:t>
      </w:r>
    </w:p>
    <w:p w:rsidR="006C3059" w:rsidRPr="00CB286F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CB286F">
        <w:rPr>
          <w:rFonts w:ascii="方正小标宋简体" w:eastAsia="方正小标宋简体" w:hint="eastAsia"/>
          <w:sz w:val="44"/>
          <w:szCs w:val="44"/>
        </w:rPr>
        <w:t>试验示范区科研项目自主管理规定</w:t>
      </w:r>
      <w:proofErr w:type="gramStart"/>
      <w:r w:rsidRPr="00CB286F">
        <w:rPr>
          <w:rFonts w:ascii="方正小标宋简体" w:eastAsia="方正小标宋简体" w:hint="eastAsia"/>
          <w:sz w:val="44"/>
          <w:szCs w:val="44"/>
        </w:rPr>
        <w:t>》</w:t>
      </w:r>
      <w:proofErr w:type="gramEnd"/>
      <w:r w:rsidRPr="00CB286F">
        <w:rPr>
          <w:rFonts w:ascii="方正小标宋简体" w:eastAsia="方正小标宋简体" w:hint="eastAsia"/>
          <w:sz w:val="44"/>
          <w:szCs w:val="44"/>
        </w:rPr>
        <w:t>的通知</w:t>
      </w:r>
    </w:p>
    <w:p w:rsidR="006C3059" w:rsidRPr="00941229" w:rsidRDefault="006C3059" w:rsidP="006C3059">
      <w:pPr>
        <w:widowControl/>
        <w:rPr>
          <w:rFonts w:ascii="仿宋_GB2312" w:eastAsia="仿宋_GB2312" w:hAnsi="宋体" w:cs="宋体"/>
          <w:kern w:val="0"/>
          <w:szCs w:val="21"/>
        </w:rPr>
      </w:pPr>
    </w:p>
    <w:p w:rsidR="006C3059" w:rsidRPr="00F66A75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各有关单位：</w:t>
      </w:r>
    </w:p>
    <w:p w:rsidR="006C3059" w:rsidRPr="00F66A75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《创新特区试验示范区科研项目自主管理规定》经学校2</w:t>
      </w:r>
      <w:r w:rsidRPr="00F66A75">
        <w:rPr>
          <w:rFonts w:ascii="仿宋_GB2312" w:eastAsia="仿宋_GB2312" w:hAnsi="宋体" w:cs="宋体"/>
          <w:kern w:val="0"/>
          <w:sz w:val="32"/>
          <w:szCs w:val="32"/>
        </w:rPr>
        <w:t>020</w:t>
      </w: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年第1</w:t>
      </w:r>
      <w:r w:rsidRPr="00F66A75">
        <w:rPr>
          <w:rFonts w:ascii="仿宋_GB2312" w:eastAsia="仿宋_GB2312" w:hAnsi="宋体" w:cs="宋体"/>
          <w:kern w:val="0"/>
          <w:sz w:val="32"/>
          <w:szCs w:val="32"/>
        </w:rPr>
        <w:t>8</w:t>
      </w:r>
      <w:r w:rsidRPr="00F66A75">
        <w:rPr>
          <w:rFonts w:ascii="仿宋_GB2312" w:eastAsia="仿宋_GB2312" w:hAnsi="宋体" w:cs="宋体" w:hint="eastAsia"/>
          <w:kern w:val="0"/>
          <w:sz w:val="32"/>
          <w:szCs w:val="32"/>
        </w:rPr>
        <w:t>次校长办公会议研究通过，现印发给你们，请遵照执行。</w:t>
      </w:r>
    </w:p>
    <w:p w:rsidR="006C3059" w:rsidRPr="00941229" w:rsidRDefault="006C3059" w:rsidP="006C305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C3059" w:rsidRPr="00941229" w:rsidRDefault="006C3059" w:rsidP="006C3059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p w:rsidR="006C3059" w:rsidRPr="00941229" w:rsidRDefault="006C3059" w:rsidP="006C3059">
      <w:pPr>
        <w:widowControl/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6C3059" w:rsidRPr="00941229" w:rsidRDefault="006C3059" w:rsidP="006C3059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哈尔滨工程大学</w:t>
      </w:r>
    </w:p>
    <w:p w:rsidR="006C3059" w:rsidRPr="00941229" w:rsidRDefault="006C3059" w:rsidP="006C3059">
      <w:pPr>
        <w:widowControl/>
        <w:spacing w:line="560" w:lineRule="exact"/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2020年9月2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941229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6C3059" w:rsidRDefault="006C3059" w:rsidP="006C3059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C3059" w:rsidRDefault="006C3059" w:rsidP="006C3059">
      <w:pPr>
        <w:spacing w:beforeLines="50" w:before="156" w:afterLines="50" w:after="156"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6C3059" w:rsidRDefault="006C3059" w:rsidP="006C3059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AA6BAE">
        <w:rPr>
          <w:rFonts w:ascii="方正小标宋简体" w:eastAsia="方正小标宋简体" w:hint="eastAsia"/>
          <w:sz w:val="44"/>
          <w:szCs w:val="44"/>
        </w:rPr>
        <w:lastRenderedPageBreak/>
        <w:t>创新特区试验示范区科研项目</w:t>
      </w:r>
    </w:p>
    <w:p w:rsidR="006C3059" w:rsidRPr="00AA6BAE" w:rsidRDefault="006C3059" w:rsidP="006C3059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 w:rsidRPr="00AA6BAE">
        <w:rPr>
          <w:rFonts w:ascii="方正小标宋简体" w:eastAsia="方正小标宋简体" w:hint="eastAsia"/>
          <w:sz w:val="44"/>
          <w:szCs w:val="44"/>
        </w:rPr>
        <w:t>自主管理规定</w:t>
      </w:r>
    </w:p>
    <w:p w:rsidR="006C3059" w:rsidRPr="000A7816" w:rsidRDefault="006C3059" w:rsidP="006C3059">
      <w:pPr>
        <w:jc w:val="center"/>
        <w:rPr>
          <w:rFonts w:ascii="宋体" w:hAnsi="宋体"/>
          <w:szCs w:val="21"/>
        </w:rPr>
      </w:pPr>
      <w:r w:rsidRPr="000A7816">
        <w:rPr>
          <w:rFonts w:ascii="宋体" w:hAnsi="宋体" w:hint="eastAsia"/>
          <w:szCs w:val="21"/>
        </w:rPr>
        <w:t xml:space="preserve">   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第一章  总  则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根据创新特区试验示范区（以下简称“示范区”）建设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批复文件</w:t>
      </w:r>
      <w:r w:rsidRPr="00941229">
        <w:rPr>
          <w:rFonts w:ascii="仿宋_GB2312" w:eastAsia="仿宋_GB2312" w:hAnsi="宋体" w:hint="eastAsia"/>
          <w:sz w:val="32"/>
          <w:szCs w:val="32"/>
        </w:rPr>
        <w:t>，结合国家相关政策文件，为创新科研组织管理模式，充分挖掘科学家潜力，以管理创新推动技术创新，保障示范区的平稳运行，制定本管理规定。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第二条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原则上科技委立项下达的研究项目均纳入示范区管理。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示范区以科研诚信为基本前提，赋予各团队充分的科研自主权，保障示范区健康高效发展。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负责人是示范区科研项目的第一直接责任人，对科研项目立项及执行的质量、进度、经费、安全、保密、档案、产出等全过程自主管理，承担第一直接责任。参与项目科研的其他人员，按职责分工承担相应的责任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第二章  项目管理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第五条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依据自主管理原则，科研院、学院、项目组各司其职，共同保障示范区研究项目顺利开展。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（一）科研院对项目的管理履行统筹、协调、服务、引导职能。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（二）学院对项目的管理履行支撑、服务、监督职能。</w:t>
      </w:r>
    </w:p>
    <w:p w:rsidR="006C3059" w:rsidRPr="00941229" w:rsidRDefault="006C3059" w:rsidP="006C3059">
      <w:pPr>
        <w:spacing w:line="560" w:lineRule="exact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941229">
        <w:rPr>
          <w:rFonts w:ascii="仿宋_GB2312" w:eastAsia="仿宋_GB2312" w:hAnsi="宋体" w:hint="eastAsia"/>
          <w:sz w:val="32"/>
          <w:szCs w:val="32"/>
        </w:rPr>
        <w:t>（三）项目组对项目的管理履行立项、实施、结题、产出等全过程自主管理职能。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lastRenderedPageBreak/>
        <w:t xml:space="preserve">第六条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Cs/>
          <w:sz w:val="32"/>
          <w:szCs w:val="32"/>
        </w:rPr>
        <w:t>鼓励项目组</w:t>
      </w:r>
      <w:r w:rsidRPr="00941229">
        <w:rPr>
          <w:rFonts w:ascii="仿宋_GB2312" w:eastAsia="仿宋_GB2312" w:hint="eastAsia"/>
          <w:sz w:val="32"/>
          <w:szCs w:val="32"/>
        </w:rPr>
        <w:t>聘用学术助理、科研助理、财务助理，购买专业服务，负责日常事务性工作，保证科研人员科研时间每周不少于4.5天。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第七条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项目实施期间，全面实行“里程碑”式管理。最大限度减少项目实施过程的评估、检查等工作，原则上研究周期两年以内（含两年）的科研项目，示范区不设置年度验收、除里程碑节点外的阶段检查等环节。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第八条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各项目组根据项目特点制定科研项目计划，适时开展自查及技术状态确认，做好相关文件存档备查。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第九条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项目负责人根据协议书约定的研究内容，组织团队开展研究，过程中遇到问题可及时联系科研院协调解决。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赋予项目负责人科研自主权。项目负责人可根据国家有关规定，自主组织科研团队；可根据项目研究的实际情况，在不改变研究方向和目标，不降低技术指标的前提下，自主调整研究方案和技术路线。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第十一条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组应按协议书时间要求及时开展项目结题验收工作，并报科研院申请项目结题验收，由相关领域或主题专家对项目完成情况、经费使用情况、资产及档案管理情况等，进行综合绩效评价。针对验收整改意见，项目组应及时完成整改，并报科研院确认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第十二条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突出创新导向和实绩导向，除按协议书规定内容进行项目结题考核外，应重点关注研究成果在生成战斗力体系中的贡献度。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第三章  经费管理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第十三条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项目经费管理应严格执行国家及有关部门的财</w:t>
      </w:r>
      <w:r w:rsidRPr="00941229">
        <w:rPr>
          <w:rFonts w:ascii="仿宋_GB2312" w:eastAsia="仿宋_GB2312" w:hAnsi="仿宋" w:hint="eastAsia"/>
          <w:sz w:val="32"/>
          <w:szCs w:val="32"/>
        </w:rPr>
        <w:lastRenderedPageBreak/>
        <w:t>经法规，</w:t>
      </w:r>
      <w:r w:rsidRPr="00941229">
        <w:rPr>
          <w:rFonts w:ascii="仿宋_GB2312" w:eastAsia="仿宋_GB2312" w:hAnsi="宋体" w:hint="eastAsia"/>
          <w:sz w:val="32"/>
          <w:szCs w:val="32"/>
        </w:rPr>
        <w:t>实行项目核算，专款专用，任何单位和个人不得截留、挪用、侵占。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第十四条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对于理论研究、立项论证、科技信息和新概念研究等项目，实行定额包干管理，其他类型项目实行专项经费管理。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第十五条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项目</w:t>
      </w:r>
      <w:r w:rsidRPr="00941229">
        <w:rPr>
          <w:rFonts w:ascii="仿宋_GB2312" w:eastAsia="仿宋_GB2312" w:hAnsi="宋体" w:hint="eastAsia"/>
          <w:sz w:val="32"/>
          <w:szCs w:val="32"/>
        </w:rPr>
        <w:t>间接费按各类项目办法规定比例计列。其中，对试验设备依赖程度低和实验材料耗费少的理论研究、基础研究、软件开发、集成电路设计等智力密集型项目，提高间接费用比例：总经费500万元（含）以下的部分不超过30%，500万元至1000万元（含）的部分不超过25%，1000万元以上的部分不超过20%；对于数学等纯理论基础研究项目，间接费用比例可根据实际情况进一步调增，报科研院审批后执行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第十六条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原则上预算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申报仅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需提供必要的测算说明和依据，不需要提供具体测算明细，项目主管部门对预算申报有规定的，按其规定执行。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第十七条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在不突破项目经费预算总额情况下，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实行定额包干管理项目，可在各</w:t>
      </w:r>
      <w:proofErr w:type="gramStart"/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预算项间自行</w:t>
      </w:r>
      <w:proofErr w:type="gramEnd"/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调剂使用；</w:t>
      </w:r>
      <w:r w:rsidRPr="00941229">
        <w:rPr>
          <w:rFonts w:ascii="仿宋_GB2312" w:eastAsia="仿宋_GB2312" w:hAnsi="宋体" w:hint="eastAsia"/>
          <w:sz w:val="32"/>
          <w:szCs w:val="32"/>
        </w:rPr>
        <w:t>实行专项管理项目除设备费外，可在直接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费其他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各</w:t>
      </w:r>
      <w:proofErr w:type="gramStart"/>
      <w:r w:rsidRPr="00941229">
        <w:rPr>
          <w:rFonts w:ascii="仿宋_GB2312" w:eastAsia="仿宋_GB2312" w:hAnsi="宋体" w:hint="eastAsia"/>
          <w:sz w:val="32"/>
          <w:szCs w:val="32"/>
        </w:rPr>
        <w:t>预算项间调剂</w:t>
      </w:r>
      <w:proofErr w:type="gramEnd"/>
      <w:r w:rsidRPr="00941229">
        <w:rPr>
          <w:rFonts w:ascii="仿宋_GB2312" w:eastAsia="仿宋_GB2312" w:hAnsi="宋体" w:hint="eastAsia"/>
          <w:sz w:val="32"/>
          <w:szCs w:val="32"/>
        </w:rPr>
        <w:t>使用。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 xml:space="preserve">第十八条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与科技委协商对于实施周期两年以下的项目采取经费一次性拨付，对于实施周期两年以上的项目经费按协议书约定拨付。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>第十九条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  <w:r>
        <w:rPr>
          <w:rFonts w:ascii="仿宋_GB2312" w:eastAsia="仿宋_GB2312" w:hAnsi="仿宋" w:cs="Times New Roman" w:hint="eastAsia"/>
          <w:kern w:val="2"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项目组织召开科研业务性会议，可根据科研实际需要，在综合定额标准内据实报销，因特殊情况需进一步调增标准的，报科研院审批后执行。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lastRenderedPageBreak/>
        <w:t xml:space="preserve">第二十条 </w:t>
      </w:r>
      <w:r>
        <w:rPr>
          <w:rFonts w:ascii="仿宋_GB2312" w:eastAsia="仿宋_GB2312" w:hAnsi="仿宋" w:cs="Times New Roman" w:hint="eastAsia"/>
          <w:b/>
          <w:kern w:val="2"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因调研、考察及其他科研工作发生的差旅出行，可按厉行节约原则，选择适当的交通方式及住宿场所并据实报销。对于难以取得发票的住宿费可实行“包干制”，出差人提供情况说明，经项目负责人审批后，可在对应级别标准范围内计发住宿费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>第二十一条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项目组要切实落实公务卡管理自主权，项目临时聘用人员、研究生等不具备公务</w:t>
      </w:r>
      <w:proofErr w:type="gramStart"/>
      <w:r w:rsidRPr="00941229">
        <w:rPr>
          <w:rFonts w:ascii="仿宋_GB2312" w:eastAsia="仿宋_GB2312" w:hAnsi="仿宋" w:hint="eastAsia"/>
          <w:sz w:val="32"/>
          <w:szCs w:val="32"/>
        </w:rPr>
        <w:t>卡申请</w:t>
      </w:r>
      <w:proofErr w:type="gramEnd"/>
      <w:r w:rsidRPr="00941229">
        <w:rPr>
          <w:rFonts w:ascii="仿宋_GB2312" w:eastAsia="仿宋_GB2312" w:hAnsi="仿宋" w:hint="eastAsia"/>
          <w:sz w:val="32"/>
          <w:szCs w:val="32"/>
        </w:rPr>
        <w:t>办理条件的人员，因执行项目任务发生的差旅费可不使用公务卡结算。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第二十二条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项目组应按协议书时间要求，及时根据经费预算、实际支出编报财务决算报告。</w:t>
      </w:r>
    </w:p>
    <w:p w:rsidR="006C3059" w:rsidRPr="00941229" w:rsidRDefault="006C3059" w:rsidP="006C3059">
      <w:pPr>
        <w:pStyle w:val="a8"/>
        <w:shd w:val="clear" w:color="auto" w:fill="FFFFFF"/>
        <w:spacing w:before="0" w:beforeAutospacing="0" w:after="0" w:afterAutospacing="0" w:line="560" w:lineRule="exact"/>
        <w:ind w:firstLineChars="200" w:firstLine="643"/>
        <w:jc w:val="both"/>
        <w:rPr>
          <w:rFonts w:ascii="仿宋_GB2312" w:eastAsia="仿宋_GB2312" w:hAnsi="仿宋"/>
          <w:b/>
          <w:bCs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sz w:val="32"/>
          <w:szCs w:val="32"/>
        </w:rPr>
        <w:t xml:space="preserve">第二十三条 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仿宋" w:cs="Times New Roman" w:hint="eastAsia"/>
          <w:kern w:val="2"/>
          <w:sz w:val="32"/>
          <w:szCs w:val="32"/>
        </w:rPr>
        <w:t>实</w:t>
      </w:r>
      <w:r w:rsidRPr="00941229">
        <w:rPr>
          <w:rFonts w:ascii="仿宋_GB2312" w:eastAsia="仿宋_GB2312" w:hAnsi="仿宋" w:hint="eastAsia"/>
          <w:sz w:val="32"/>
          <w:szCs w:val="32"/>
        </w:rPr>
        <w:t>行定额包干管理的科研项目经费，结余经费由项目组全额留用。实行专项管理的科研项目经费，项目在计划周期内通过结题验收的，结余经费由项目组留用50%，其余部分按原渠道退回；项目在计划周期内未通过结题验收的，结余经费全额按原渠道退回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第四章  成果管理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第二十四条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使用科研经费购置或形成的固定资产和无形资产均属于国有资产，应按照国家有关规定及时办理入账手续。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第二十五条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项目完成全部研究内容后，项目组应及时编制项目结题（验收）报告、科技报告等材料，并及时进行归档。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第二十六条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对项目形成的职务科技成果，在确保服务GF建设和不影响国家安全、国家利益、社会公益和学校利益前提下，科研人员可申请成果长期使用权。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第二十七条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示范区鼓励成果完成人参加科技成果转化活动。科技成果转化活动遵循自愿、互利、公平、诚信的原则，应</w:t>
      </w:r>
      <w:r w:rsidRPr="00941229">
        <w:rPr>
          <w:rFonts w:ascii="仿宋_GB2312" w:eastAsia="仿宋_GB2312" w:hAnsi="宋体" w:hint="eastAsia"/>
          <w:sz w:val="32"/>
          <w:szCs w:val="32"/>
        </w:rPr>
        <w:lastRenderedPageBreak/>
        <w:t>当遵守法律法规，维护国家和学校利益，协调集体和个人利益。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bCs/>
          <w:sz w:val="32"/>
          <w:szCs w:val="32"/>
        </w:rPr>
        <w:t>第二十八条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在科技成果应用和科技成果转移中，可给予成果完成人现金、股份或者出资比例等奖励和报酬，转让净收益的70%-90%可奖励主要完成人和其他重要贡献人员。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>第五章  诚信管理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第二十九条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示范区实行负面清单的管理方式。项目执行质量、结题验收情况、经费使用、安全保密、成果档案等全过程规范性</w:t>
      </w:r>
      <w:r w:rsidRPr="00941229">
        <w:rPr>
          <w:rFonts w:ascii="仿宋_GB2312" w:eastAsia="仿宋_GB2312" w:hAnsi="宋体"/>
          <w:sz w:val="32"/>
          <w:szCs w:val="32"/>
        </w:rPr>
        <w:t>和真实性</w:t>
      </w:r>
      <w:r w:rsidRPr="00941229">
        <w:rPr>
          <w:rFonts w:ascii="仿宋_GB2312" w:eastAsia="仿宋_GB2312" w:hAnsi="宋体" w:hint="eastAsia"/>
          <w:sz w:val="32"/>
          <w:szCs w:val="32"/>
        </w:rPr>
        <w:t>纳入诚信考核。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color w:val="000000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示范区逐步建立科研诚信档案，将诚信状况作为后续职称评聘、薪酬奖励分配等重要依据。如行使相关自主权过程中出现失信情况</w:t>
      </w:r>
      <w:r w:rsidRPr="00941229">
        <w:rPr>
          <w:rFonts w:ascii="仿宋_GB2312" w:eastAsia="仿宋_GB2312" w:hAnsi="宋体" w:hint="eastAsia"/>
          <w:color w:val="000000"/>
          <w:sz w:val="32"/>
          <w:szCs w:val="32"/>
        </w:rPr>
        <w:t>，按照国家和学校相关规定处理，并施行退出机制，项目负责人后续不再享有示范区的任何政策。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第三十一条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进行有效</w:t>
      </w:r>
      <w:r w:rsidRPr="00941229">
        <w:rPr>
          <w:rFonts w:ascii="仿宋_GB2312" w:eastAsia="仿宋_GB2312" w:hAnsi="宋体"/>
          <w:sz w:val="32"/>
          <w:szCs w:val="32"/>
        </w:rPr>
        <w:t>的</w:t>
      </w:r>
      <w:r w:rsidRPr="00941229">
        <w:rPr>
          <w:rFonts w:ascii="仿宋_GB2312" w:eastAsia="仿宋_GB2312" w:hAnsi="宋体" w:hint="eastAsia"/>
          <w:sz w:val="32"/>
          <w:szCs w:val="32"/>
        </w:rPr>
        <w:t>项目监督管理。通过项目组自查、科研院抽查、示范区评估等方式督促推动项目有效实施，发现问题并整改，否则暂停项目，项目负责人后续不得申请示范区项目。</w:t>
      </w:r>
    </w:p>
    <w:p w:rsidR="006C3059" w:rsidRPr="00941229" w:rsidRDefault="006C3059" w:rsidP="006C3059">
      <w:pPr>
        <w:spacing w:line="560" w:lineRule="exact"/>
        <w:jc w:val="center"/>
        <w:rPr>
          <w:rFonts w:ascii="黑体" w:eastAsia="黑体" w:hAnsi="宋体"/>
          <w:sz w:val="32"/>
          <w:szCs w:val="32"/>
        </w:rPr>
      </w:pPr>
      <w:r w:rsidRPr="00941229">
        <w:rPr>
          <w:rFonts w:ascii="黑体" w:eastAsia="黑体" w:hAnsi="宋体" w:hint="eastAsia"/>
          <w:sz w:val="32"/>
          <w:szCs w:val="32"/>
        </w:rPr>
        <w:t xml:space="preserve">第六章  附 </w:t>
      </w:r>
      <w:r w:rsidRPr="00941229">
        <w:rPr>
          <w:rFonts w:ascii="黑体" w:eastAsia="黑体" w:hAnsi="宋体"/>
          <w:sz w:val="32"/>
          <w:szCs w:val="32"/>
        </w:rPr>
        <w:t xml:space="preserve"> </w:t>
      </w:r>
      <w:r w:rsidRPr="00941229">
        <w:rPr>
          <w:rFonts w:ascii="黑体" w:eastAsia="黑体" w:hAnsi="宋体" w:hint="eastAsia"/>
          <w:sz w:val="32"/>
          <w:szCs w:val="32"/>
        </w:rPr>
        <w:t>则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 w:rsidRPr="00941229">
        <w:rPr>
          <w:rFonts w:ascii="仿宋_GB2312" w:eastAsia="仿宋_GB2312" w:hAnsi="宋体" w:hint="eastAsia"/>
          <w:b/>
          <w:sz w:val="32"/>
          <w:szCs w:val="32"/>
        </w:rPr>
        <w:t>第三十二条</w:t>
      </w:r>
      <w:r w:rsidRPr="00941229"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宋体" w:hint="eastAsia"/>
          <w:sz w:val="32"/>
          <w:szCs w:val="32"/>
        </w:rPr>
        <w:t>本规定自2</w:t>
      </w:r>
      <w:r w:rsidRPr="00941229">
        <w:rPr>
          <w:rFonts w:ascii="仿宋_GB2312" w:eastAsia="仿宋_GB2312" w:hAnsi="宋体"/>
          <w:sz w:val="32"/>
          <w:szCs w:val="32"/>
        </w:rPr>
        <w:t>020</w:t>
      </w:r>
      <w:r w:rsidRPr="00941229">
        <w:rPr>
          <w:rFonts w:ascii="仿宋_GB2312" w:eastAsia="仿宋_GB2312" w:hAnsi="宋体" w:hint="eastAsia"/>
          <w:sz w:val="32"/>
          <w:szCs w:val="32"/>
        </w:rPr>
        <w:t>年1</w:t>
      </w:r>
      <w:r w:rsidRPr="00941229">
        <w:rPr>
          <w:rFonts w:ascii="仿宋_GB2312" w:eastAsia="仿宋_GB2312" w:hAnsi="宋体"/>
          <w:sz w:val="32"/>
          <w:szCs w:val="32"/>
        </w:rPr>
        <w:t>0</w:t>
      </w:r>
      <w:r w:rsidRPr="00941229">
        <w:rPr>
          <w:rFonts w:ascii="仿宋_GB2312" w:eastAsia="仿宋_GB2312" w:hAnsi="宋体" w:hint="eastAsia"/>
          <w:sz w:val="32"/>
          <w:szCs w:val="32"/>
        </w:rPr>
        <w:t>月1日起开始实施，由科学技术研究院和</w:t>
      </w:r>
      <w:r w:rsidRPr="00941229">
        <w:rPr>
          <w:rFonts w:ascii="仿宋_GB2312" w:eastAsia="仿宋_GB2312" w:hAnsi="宋体" w:cs="宋体" w:hint="eastAsia"/>
          <w:sz w:val="32"/>
          <w:szCs w:val="32"/>
        </w:rPr>
        <w:t>示范区管理委员会</w:t>
      </w:r>
      <w:r w:rsidRPr="00941229">
        <w:rPr>
          <w:rFonts w:ascii="仿宋_GB2312" w:eastAsia="仿宋_GB2312" w:hAnsi="宋体" w:hint="eastAsia"/>
          <w:sz w:val="32"/>
          <w:szCs w:val="32"/>
        </w:rPr>
        <w:t>共同负责解释。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bCs/>
          <w:sz w:val="32"/>
          <w:szCs w:val="32"/>
        </w:rPr>
        <w:t>第三十三条</w:t>
      </w:r>
      <w:r w:rsidRPr="00941229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sz w:val="32"/>
          <w:szCs w:val="32"/>
        </w:rPr>
        <w:t>本规定若与国家或主管部门出台的规章制度不一致，以主管部门文件为准。</w:t>
      </w:r>
    </w:p>
    <w:p w:rsidR="006C3059" w:rsidRPr="00941229" w:rsidRDefault="006C3059" w:rsidP="006C3059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 w:rsidRPr="00941229">
        <w:rPr>
          <w:rFonts w:ascii="仿宋_GB2312" w:eastAsia="仿宋_GB2312" w:hAnsi="仿宋" w:hint="eastAsia"/>
          <w:b/>
          <w:bCs/>
          <w:sz w:val="32"/>
          <w:szCs w:val="32"/>
        </w:rPr>
        <w:t xml:space="preserve">第三十四条 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 xml:space="preserve"> </w:t>
      </w:r>
      <w:r w:rsidRPr="00941229">
        <w:rPr>
          <w:rFonts w:ascii="仿宋_GB2312" w:eastAsia="仿宋_GB2312" w:hAnsi="仿宋" w:hint="eastAsia"/>
          <w:bCs/>
          <w:sz w:val="32"/>
          <w:szCs w:val="32"/>
        </w:rPr>
        <w:t>其他</w:t>
      </w:r>
      <w:r w:rsidRPr="00941229">
        <w:rPr>
          <w:rFonts w:ascii="仿宋_GB2312" w:eastAsia="仿宋_GB2312" w:hAnsi="仿宋" w:hint="eastAsia"/>
          <w:sz w:val="32"/>
          <w:szCs w:val="32"/>
        </w:rPr>
        <w:t>未尽事宜参照学校相关文件执行。</w:t>
      </w: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方正小标宋简体" w:eastAsia="方正小标宋简体"/>
          <w:sz w:val="44"/>
          <w:szCs w:val="44"/>
        </w:rPr>
      </w:pPr>
    </w:p>
    <w:p w:rsidR="006C3059" w:rsidRDefault="006C3059" w:rsidP="006C3059">
      <w:pPr>
        <w:spacing w:line="320" w:lineRule="exact"/>
        <w:rPr>
          <w:rFonts w:ascii="仿宋_GB2312" w:eastAsia="仿宋_GB2312"/>
          <w:sz w:val="32"/>
        </w:rPr>
      </w:pPr>
    </w:p>
    <w:p w:rsidR="006C3059" w:rsidRDefault="006C3059" w:rsidP="006C3059">
      <w:pPr>
        <w:spacing w:line="320" w:lineRule="exact"/>
        <w:rPr>
          <w:rFonts w:ascii="仿宋_GB2312" w:eastAsia="仿宋_GB2312"/>
          <w:sz w:val="32"/>
        </w:rPr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11430" r="698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" o:allowincell="f" strokeweight="1pt"/>
            </w:pict>
          </mc:Fallback>
        </mc:AlternateContent>
      </w:r>
    </w:p>
    <w:p w:rsidR="006C3059" w:rsidRPr="00F2605E" w:rsidRDefault="006C3059" w:rsidP="006C3059">
      <w:pPr>
        <w:spacing w:line="32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2605E">
        <w:rPr>
          <w:rFonts w:ascii="仿宋_GB2312" w:eastAsia="仿宋_GB2312" w:hint="eastAsia"/>
          <w:sz w:val="28"/>
          <w:szCs w:val="28"/>
        </w:rPr>
        <w:t xml:space="preserve">哈尔滨工程大学党政办公室       </w:t>
      </w:r>
      <w:r>
        <w:rPr>
          <w:rFonts w:ascii="仿宋_GB2312" w:eastAsia="仿宋_GB2312" w:hint="eastAsia"/>
          <w:sz w:val="28"/>
          <w:szCs w:val="28"/>
        </w:rPr>
        <w:t xml:space="preserve">        </w:t>
      </w:r>
      <w:bookmarkStart w:id="3" w:name="印发日期"/>
      <w:r>
        <w:rPr>
          <w:rFonts w:ascii="仿宋_GB2312" w:eastAsia="仿宋_GB2312"/>
          <w:sz w:val="28"/>
          <w:szCs w:val="28"/>
        </w:rPr>
        <w:t>2020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28</w:t>
      </w:r>
      <w:bookmarkEnd w:id="3"/>
      <w:r>
        <w:rPr>
          <w:rFonts w:ascii="仿宋_GB2312" w:eastAsia="仿宋_GB2312" w:hint="eastAsia"/>
          <w:sz w:val="28"/>
          <w:szCs w:val="28"/>
        </w:rPr>
        <w:t>日</w:t>
      </w:r>
      <w:r w:rsidRPr="00F2605E">
        <w:rPr>
          <w:rFonts w:ascii="仿宋_GB2312" w:eastAsia="仿宋_GB2312" w:hint="eastAsia"/>
          <w:sz w:val="28"/>
          <w:szCs w:val="28"/>
        </w:rPr>
        <w:t>印发</w:t>
      </w:r>
    </w:p>
    <w:p w:rsidR="00F12388" w:rsidRPr="006C3059" w:rsidRDefault="006C3059" w:rsidP="006C3059">
      <w:pPr>
        <w:spacing w:line="320" w:lineRule="exact"/>
      </w:pPr>
      <w:r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8704DB" wp14:editId="01D205D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5600700" cy="0"/>
                <wp:effectExtent l="12065" t="8255" r="6985" b="107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41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g8LAIAADQEAAAOAAAAZHJzL2Uyb0RvYy54bWysU02O0zAU3iNxB8v7TpKS6X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" o:allowincell="f" strokeweight="1pt"/>
            </w:pict>
          </mc:Fallback>
        </mc:AlternateContent>
      </w:r>
    </w:p>
    <w:sectPr w:rsidR="00F12388" w:rsidRPr="006C3059" w:rsidSect="00B96903">
      <w:headerReference w:type="default" r:id="rId5"/>
      <w:footerReference w:type="even" r:id="rId6"/>
      <w:footerReference w:type="default" r:id="rId7"/>
      <w:pgSz w:w="11906" w:h="16838"/>
      <w:pgMar w:top="1418" w:right="1474" w:bottom="1418" w:left="1474" w:header="709" w:footer="805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1B" w:rsidRPr="00CA2F87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A2F87">
      <w:rPr>
        <w:rStyle w:val="a7"/>
        <w:rFonts w:ascii="宋体" w:hAnsi="宋体"/>
        <w:sz w:val="28"/>
        <w:szCs w:val="28"/>
      </w:rPr>
      <w:fldChar w:fldCharType="begin"/>
    </w:r>
    <w:r w:rsidRPr="00CA2F87">
      <w:rPr>
        <w:rStyle w:val="a7"/>
        <w:rFonts w:ascii="宋体" w:hAnsi="宋体"/>
        <w:sz w:val="28"/>
        <w:szCs w:val="28"/>
      </w:rPr>
      <w:instrText xml:space="preserve">PAGE  </w:instrText>
    </w:r>
    <w:r w:rsidRPr="00CA2F87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- 6 -</w:t>
    </w:r>
    <w:r w:rsidRPr="00CA2F87">
      <w:rPr>
        <w:rStyle w:val="a7"/>
        <w:rFonts w:ascii="宋体" w:hAnsi="宋体"/>
        <w:sz w:val="28"/>
        <w:szCs w:val="28"/>
      </w:rPr>
      <w:fldChar w:fldCharType="end"/>
    </w:r>
  </w:p>
  <w:p w:rsidR="00B07F1B" w:rsidRDefault="006C3059" w:rsidP="00D9652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1B" w:rsidRPr="00CD1439" w:rsidRDefault="006C3059" w:rsidP="00DC764A">
    <w:pPr>
      <w:pStyle w:val="a5"/>
      <w:framePr w:wrap="around" w:vAnchor="text" w:hAnchor="margin" w:xAlign="outside" w:y="1"/>
      <w:rPr>
        <w:rStyle w:val="a7"/>
        <w:rFonts w:ascii="宋体" w:hAnsi="宋体"/>
        <w:sz w:val="28"/>
        <w:szCs w:val="28"/>
      </w:rPr>
    </w:pPr>
    <w:r w:rsidRPr="00CD1439">
      <w:rPr>
        <w:rStyle w:val="a7"/>
        <w:rFonts w:ascii="宋体" w:hAnsi="宋体"/>
        <w:sz w:val="28"/>
        <w:szCs w:val="28"/>
      </w:rPr>
      <w:fldChar w:fldCharType="begin"/>
    </w:r>
    <w:r w:rsidRPr="00CD1439">
      <w:rPr>
        <w:rStyle w:val="a7"/>
        <w:rFonts w:ascii="宋体" w:hAnsi="宋体"/>
        <w:sz w:val="28"/>
        <w:szCs w:val="28"/>
      </w:rPr>
      <w:instrText xml:space="preserve">PAGE  </w:instrText>
    </w:r>
    <w:r w:rsidRPr="00CD1439">
      <w:rPr>
        <w:rStyle w:val="a7"/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- 1 -</w:t>
    </w:r>
    <w:r w:rsidRPr="00CD1439">
      <w:rPr>
        <w:rStyle w:val="a7"/>
        <w:rFonts w:ascii="宋体" w:hAnsi="宋体"/>
        <w:sz w:val="28"/>
        <w:szCs w:val="28"/>
      </w:rPr>
      <w:fldChar w:fldCharType="end"/>
    </w:r>
  </w:p>
  <w:p w:rsidR="00B07F1B" w:rsidRDefault="006C3059" w:rsidP="00D96522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F1B" w:rsidRDefault="006C3059" w:rsidP="00CD7E1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059"/>
    <w:rsid w:val="006C3059"/>
    <w:rsid w:val="00F1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C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C3059"/>
  </w:style>
  <w:style w:type="character" w:customStyle="1" w:styleId="a4">
    <w:name w:val="页眉 字符"/>
    <w:link w:val="a3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C3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6C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uiPriority w:val="99"/>
    <w:semiHidden/>
    <w:rsid w:val="006C3059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6C3059"/>
  </w:style>
  <w:style w:type="character" w:customStyle="1" w:styleId="a4">
    <w:name w:val="页眉 字符"/>
    <w:link w:val="a3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link w:val="a5"/>
    <w:uiPriority w:val="99"/>
    <w:rsid w:val="006C3059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6C30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1474</Words>
  <Characters>1490</Characters>
  <Application>Microsoft Office Word</Application>
  <DocSecurity>0</DocSecurity>
  <Lines>99</Lines>
  <Paragraphs>55</Paragraphs>
  <ScaleCrop>false</ScaleCrop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隋爽</dc:creator>
  <cp:lastModifiedBy>隋爽</cp:lastModifiedBy>
  <cp:revision>1</cp:revision>
  <dcterms:created xsi:type="dcterms:W3CDTF">2020-09-30T02:49:00Z</dcterms:created>
  <dcterms:modified xsi:type="dcterms:W3CDTF">2020-09-30T02:50:00Z</dcterms:modified>
</cp:coreProperties>
</file>